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3114"/>
        <w:gridCol w:w="2575"/>
        <w:gridCol w:w="2619"/>
      </w:tblGrid>
      <w:tr w:rsidR="00AE6B33" w:rsidRPr="00910A40" w:rsidTr="000E44BB">
        <w:trPr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B17823" w:rsidRDefault="00550AE6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.2pt;width:68pt;height:68.9pt;z-index:251658240;mso-position-horizontal:center">
                  <v:imagedata r:id="rId9" o:title=""/>
                  <w10:wrap type="topAndBottom"/>
                </v:shape>
                <o:OLEObject Type="Embed" ProgID="PBrush" ShapeID="_x0000_s1026" DrawAspect="Content" ObjectID="_1562422467" r:id="rId10"/>
              </w:pic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0BBA" w:rsidRDefault="00C80BBA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AL SUAPE</w:t>
            </w:r>
          </w:p>
          <w:p w:rsidR="00AE6B33" w:rsidRDefault="00C80BBA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DELCOMUNE </w:t>
            </w:r>
            <w:bookmarkStart w:id="0" w:name="_GoBack"/>
            <w:bookmarkEnd w:id="0"/>
            <w:r w:rsidR="00E12D0B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CERRETO DI SPOLETO</w:t>
            </w:r>
          </w:p>
          <w:p w:rsidR="00E12D0B" w:rsidRPr="00910A40" w:rsidRDefault="00E12D0B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B17823" w:rsidRDefault="00AE6B33" w:rsidP="001366EC">
            <w:pPr>
              <w:ind w:right="-89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40"/>
          <w:jc w:val="center"/>
        </w:trPr>
        <w:tc>
          <w:tcPr>
            <w:tcW w:w="1563" w:type="dxa"/>
            <w:vMerge/>
            <w:tcBorders>
              <w:top w:val="nil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362"/>
          <w:jc w:val="center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AE6B33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AE6B33" w:rsidRPr="00910A40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AE6B33" w:rsidRPr="00910A40" w:rsidTr="000E44BB">
        <w:trPr>
          <w:trHeight w:val="1436"/>
          <w:jc w:val="center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  <w:r w:rsidR="00E12D0B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:</w:t>
            </w:r>
          </w:p>
          <w:p w:rsidR="00E12D0B" w:rsidRDefault="00E12D0B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PIAZZA PONTANO, 18</w:t>
            </w:r>
          </w:p>
          <w:p w:rsidR="00E12D0B" w:rsidRDefault="00E12D0B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06041 CERRETO DI SPOLETO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  <w:r w:rsidR="00E12D0B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:</w:t>
            </w:r>
          </w:p>
          <w:p w:rsidR="00E12D0B" w:rsidRPr="00E12D0B" w:rsidRDefault="00E12D0B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comune.cerretodispoleto@postacert.umbria.it</w:t>
            </w: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112341" w:rsidRDefault="00AE6B33" w:rsidP="00AE6B33">
      <w:pPr>
        <w:rPr>
          <w:rFonts w:ascii="Tahoma" w:hAnsi="Tahoma"/>
          <w:sz w:val="18"/>
          <w:szCs w:val="24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spacing w:after="240"/>
        <w:jc w:val="center"/>
        <w:rPr>
          <w:rFonts w:ascii="Arial" w:hAnsi="Arial" w:cs="Arial"/>
          <w:smallCaps/>
          <w:sz w:val="40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>
        <w:rPr>
          <w:rFonts w:ascii="Arial" w:hAnsi="Arial" w:cs="Arial"/>
          <w:smallCaps/>
          <w:sz w:val="40"/>
        </w:rPr>
        <w:t xml:space="preserve">di cessazione o sospensione temporanea di attività </w:t>
      </w:r>
    </w:p>
    <w:p w:rsidR="00AE6B33" w:rsidRPr="00B17823" w:rsidRDefault="00AE6B33" w:rsidP="00AE6B33">
      <w:pPr>
        <w:ind w:left="-142"/>
        <w:rPr>
          <w:rFonts w:ascii="Arial" w:eastAsia="MS Mincho" w:hAnsi="Arial" w:cs="Arial"/>
          <w:b/>
          <w:szCs w:val="18"/>
          <w:lang w:eastAsia="ja-JP"/>
        </w:rPr>
      </w:pPr>
      <w:r w:rsidRPr="00B17823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p w:rsidR="00AE6B33" w:rsidRPr="008B3B30" w:rsidRDefault="00AE6B33" w:rsidP="00AE6B33">
      <w:pPr>
        <w:spacing w:after="240"/>
        <w:rPr>
          <w:rFonts w:ascii="Arial" w:hAnsi="Arial" w:cs="Arial"/>
          <w:smallCaps/>
          <w:sz w:val="40"/>
          <w:szCs w:val="24"/>
        </w:rPr>
      </w:pPr>
    </w:p>
    <w:p w:rsidR="00AE6B33" w:rsidRDefault="00AE6B33" w:rsidP="00AE6B33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AE6B33" w:rsidRPr="0019223F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AE6B33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AE6B33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B17823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</w:tc>
      </w:tr>
      <w:tr w:rsidR="00AE6B33" w:rsidRPr="00902251" w:rsidTr="001366EC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AE6B33" w:rsidRPr="002A7A4D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AE6B33" w:rsidRPr="00800D6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 SCIA/DIA/autorizzazione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A7A4D">
              <w:rPr>
                <w:rFonts w:ascii="Arial" w:hAnsi="Arial" w:cs="Arial"/>
                <w:b/>
                <w:sz w:val="18"/>
                <w:szCs w:val="18"/>
              </w:rPr>
              <w:t>prot</w:t>
            </w:r>
            <w:proofErr w:type="spellEnd"/>
            <w:r w:rsidRPr="002A7A4D">
              <w:rPr>
                <w:rFonts w:ascii="Arial" w:hAnsi="Arial" w:cs="Arial"/>
                <w:b/>
                <w:sz w:val="18"/>
                <w:szCs w:val="18"/>
              </w:rPr>
              <w:t>./n.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AE6B33" w:rsidRPr="002A7A4D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temporanea: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AE6B33" w:rsidRPr="00E82787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Pr="00B65627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1E0A14">
        <w:rPr>
          <w:rFonts w:ascii="Arial" w:hAnsi="Arial" w:cs="Arial"/>
          <w:sz w:val="18"/>
          <w:szCs w:val="18"/>
        </w:rPr>
        <w:t>D.Lgs.</w:t>
      </w:r>
      <w:proofErr w:type="spellEnd"/>
      <w:r w:rsidRPr="001E0A14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E6B33" w:rsidRPr="00B17823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B17823">
        <w:rPr>
          <w:rFonts w:ascii="Arial" w:hAnsi="Arial" w:cs="Arial"/>
          <w:sz w:val="18"/>
          <w:szCs w:val="18"/>
        </w:rPr>
        <w:t xml:space="preserve">Titolare del trattamento: SUAPE di </w:t>
      </w:r>
      <w:r w:rsidRPr="00B17823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_____________________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Default="00AE6B33" w:rsidP="00AE6B33">
      <w:pPr>
        <w:spacing w:before="40" w:after="4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AE6B33" w:rsidRPr="002A7A4D" w:rsidTr="001366EC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AE6B33" w:rsidRPr="002A7A4D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E6B33" w:rsidRPr="002A7A4D" w:rsidSect="00446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E6" w:rsidRDefault="00550AE6" w:rsidP="00AE6B33">
      <w:r>
        <w:separator/>
      </w:r>
    </w:p>
  </w:endnote>
  <w:endnote w:type="continuationSeparator" w:id="0">
    <w:p w:rsidR="00550AE6" w:rsidRDefault="00550AE6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C80BBA">
      <w:rPr>
        <w:rFonts w:ascii="Arial" w:hAnsi="Arial" w:cs="Arial"/>
        <w:noProof/>
      </w:rPr>
      <w:t>1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5C6B8D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4B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E6" w:rsidRDefault="00550AE6" w:rsidP="00AE6B33">
      <w:r>
        <w:separator/>
      </w:r>
    </w:p>
  </w:footnote>
  <w:footnote w:type="continuationSeparator" w:id="0">
    <w:p w:rsidR="00550AE6" w:rsidRDefault="00550AE6" w:rsidP="00AE6B33">
      <w:r>
        <w:continuationSeparator/>
      </w:r>
    </w:p>
  </w:footnote>
  <w:footnote w:id="1">
    <w:p w:rsidR="00AE6B33" w:rsidRPr="008B3B30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 mancata riapertura entro il termine di 12 mesi comporta la decadenza dell’autorizzazione e del titolo abilitativo (art. 64, comma 8,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59/2010), mentre, per il vicinato, comporta la chiusura dell’esercizio da parte del sindaco (art. 22, comma 5,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114/1998).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E"/>
    <w:rsid w:val="00041A9F"/>
    <w:rsid w:val="00074494"/>
    <w:rsid w:val="000E44BB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3E03F7"/>
    <w:rsid w:val="0043180A"/>
    <w:rsid w:val="004462EB"/>
    <w:rsid w:val="004733C2"/>
    <w:rsid w:val="00520E9E"/>
    <w:rsid w:val="00523830"/>
    <w:rsid w:val="00550AE6"/>
    <w:rsid w:val="005C1E1E"/>
    <w:rsid w:val="005C6B8D"/>
    <w:rsid w:val="005C6BD3"/>
    <w:rsid w:val="005C752C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AB60F0"/>
    <w:rsid w:val="00AE6B33"/>
    <w:rsid w:val="00B17823"/>
    <w:rsid w:val="00B275C6"/>
    <w:rsid w:val="00B55D64"/>
    <w:rsid w:val="00C57647"/>
    <w:rsid w:val="00C80BBA"/>
    <w:rsid w:val="00D019CF"/>
    <w:rsid w:val="00D154D8"/>
    <w:rsid w:val="00DB2D02"/>
    <w:rsid w:val="00E12D0B"/>
    <w:rsid w:val="00EF7786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FA423-054F-4C84-853F-99E2F86F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gianfilippo</cp:lastModifiedBy>
  <cp:revision>6</cp:revision>
  <dcterms:created xsi:type="dcterms:W3CDTF">2017-07-24T13:05:00Z</dcterms:created>
  <dcterms:modified xsi:type="dcterms:W3CDTF">2017-07-24T15:28:00Z</dcterms:modified>
</cp:coreProperties>
</file>